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73D177" w14:textId="77777777" w:rsidR="00522F56" w:rsidRDefault="00522F56" w:rsidP="00200127">
      <w:pPr>
        <w:jc w:val="both"/>
        <w:rPr>
          <w:rFonts w:ascii="Times" w:hAnsi="Times"/>
          <w:b/>
          <w:bCs/>
          <w:color w:val="000000"/>
          <w:sz w:val="32"/>
          <w:u w:val="single"/>
        </w:rPr>
      </w:pPr>
    </w:p>
    <w:p w14:paraId="7A37B17F" w14:textId="77777777" w:rsidR="00522F56" w:rsidRDefault="00522F56" w:rsidP="00200127">
      <w:pPr>
        <w:jc w:val="both"/>
        <w:rPr>
          <w:rFonts w:ascii="Times" w:hAnsi="Times"/>
          <w:b/>
          <w:bCs/>
          <w:color w:val="000000"/>
          <w:sz w:val="32"/>
          <w:u w:val="single"/>
        </w:rPr>
      </w:pPr>
    </w:p>
    <w:p w14:paraId="13DEEA7E" w14:textId="77777777" w:rsidR="00200127" w:rsidRDefault="00200127" w:rsidP="00200127">
      <w:pPr>
        <w:jc w:val="both"/>
        <w:rPr>
          <w:rFonts w:ascii="Times" w:hAnsi="Times"/>
          <w:b/>
          <w:bCs/>
          <w:color w:val="000000"/>
          <w:sz w:val="32"/>
          <w:u w:val="single"/>
        </w:rPr>
      </w:pPr>
      <w:r w:rsidRPr="00200127">
        <w:rPr>
          <w:rFonts w:ascii="Times" w:hAnsi="Times"/>
          <w:b/>
          <w:bCs/>
          <w:color w:val="000000"/>
          <w:sz w:val="32"/>
          <w:u w:val="single"/>
        </w:rPr>
        <w:t>Supporting Information</w:t>
      </w:r>
    </w:p>
    <w:p w14:paraId="69D68FAE" w14:textId="77777777" w:rsidR="00200127" w:rsidRPr="00200127" w:rsidRDefault="00200127" w:rsidP="00200127">
      <w:pPr>
        <w:jc w:val="both"/>
        <w:rPr>
          <w:rFonts w:ascii="Times" w:hAnsi="Times"/>
          <w:sz w:val="32"/>
        </w:rPr>
      </w:pPr>
    </w:p>
    <w:p w14:paraId="6752F0FB" w14:textId="77777777" w:rsidR="00200127" w:rsidRPr="00200127" w:rsidRDefault="00200127" w:rsidP="00200127">
      <w:pPr>
        <w:jc w:val="both"/>
        <w:rPr>
          <w:rFonts w:ascii="Times" w:hAnsi="Times"/>
        </w:rPr>
      </w:pPr>
      <w:r w:rsidRPr="00200127">
        <w:rPr>
          <w:rFonts w:ascii="Times" w:hAnsi="Times"/>
          <w:color w:val="000000"/>
        </w:rPr>
        <w:tab/>
      </w:r>
      <w:r w:rsidRPr="00200127">
        <w:rPr>
          <w:rFonts w:ascii="Times" w:hAnsi="Times"/>
          <w:color w:val="000000"/>
        </w:rPr>
        <w:tab/>
      </w:r>
      <w:r w:rsidRPr="00200127">
        <w:rPr>
          <w:rFonts w:ascii="Times" w:hAnsi="Times"/>
          <w:color w:val="000000"/>
        </w:rPr>
        <w:tab/>
      </w:r>
      <w:r w:rsidRPr="00200127">
        <w:rPr>
          <w:rFonts w:ascii="Times" w:hAnsi="Times"/>
          <w:color w:val="000000"/>
        </w:rPr>
        <w:tab/>
      </w:r>
      <w:r w:rsidRPr="00200127">
        <w:rPr>
          <w:rFonts w:ascii="Times" w:hAnsi="Times"/>
          <w:color w:val="000000"/>
        </w:rPr>
        <w:tab/>
      </w:r>
    </w:p>
    <w:p w14:paraId="73F3C72A" w14:textId="77777777" w:rsidR="00200127" w:rsidRPr="00200127" w:rsidRDefault="00200127" w:rsidP="00200127">
      <w:pPr>
        <w:pStyle w:val="NormalWeb"/>
        <w:spacing w:before="0" w:beforeAutospacing="0" w:after="0" w:afterAutospacing="0"/>
        <w:ind w:right="-450"/>
        <w:rPr>
          <w:rFonts w:ascii="Times" w:hAnsi="Times"/>
        </w:rPr>
      </w:pPr>
      <w:r w:rsidRPr="00200127">
        <w:rPr>
          <w:rFonts w:ascii="Times" w:hAnsi="Times"/>
          <w:b/>
          <w:color w:val="000000"/>
        </w:rPr>
        <w:t>Article Title:</w:t>
      </w:r>
      <w:r w:rsidRPr="00200127">
        <w:rPr>
          <w:rFonts w:ascii="Times" w:hAnsi="Times"/>
          <w:color w:val="000000"/>
        </w:rPr>
        <w:t xml:space="preserve"> </w:t>
      </w:r>
      <w:r w:rsidRPr="00200127">
        <w:rPr>
          <w:rFonts w:ascii="Times" w:hAnsi="Times"/>
          <w:bCs/>
          <w:color w:val="000000"/>
        </w:rPr>
        <w:t>Improved Removal of VOCs for Laser-Based Spectroscopy of Environmental Waters</w:t>
      </w:r>
    </w:p>
    <w:p w14:paraId="6A2C8B5E" w14:textId="77777777" w:rsidR="00200127" w:rsidRPr="00200127" w:rsidRDefault="00200127" w:rsidP="00200127">
      <w:pPr>
        <w:rPr>
          <w:rFonts w:ascii="Times" w:eastAsia="Times New Roman" w:hAnsi="Times"/>
        </w:rPr>
      </w:pPr>
    </w:p>
    <w:p w14:paraId="49EB91C1" w14:textId="77777777" w:rsidR="00200127" w:rsidRPr="00200127" w:rsidRDefault="00200127" w:rsidP="00200127">
      <w:pPr>
        <w:rPr>
          <w:rFonts w:ascii="Times" w:eastAsia="Times New Roman" w:hAnsi="Times"/>
        </w:rPr>
      </w:pPr>
      <w:r w:rsidRPr="00200127">
        <w:rPr>
          <w:rFonts w:ascii="Times" w:eastAsia="Times New Roman" w:hAnsi="Times"/>
          <w:b/>
          <w:color w:val="000000"/>
        </w:rPr>
        <w:t>Authors:</w:t>
      </w:r>
      <w:r w:rsidRPr="00200127">
        <w:rPr>
          <w:rFonts w:ascii="Times" w:eastAsia="Times New Roman" w:hAnsi="Times"/>
          <w:color w:val="000000"/>
        </w:rPr>
        <w:t xml:space="preserve"> Elliot Chang</w:t>
      </w:r>
      <w:r w:rsidRPr="00200127">
        <w:rPr>
          <w:rFonts w:ascii="Times" w:eastAsia="Times New Roman" w:hAnsi="Times"/>
          <w:color w:val="000000"/>
          <w:sz w:val="14"/>
          <w:szCs w:val="14"/>
          <w:vertAlign w:val="superscript"/>
        </w:rPr>
        <w:t>1</w:t>
      </w:r>
      <w:r w:rsidRPr="00200127">
        <w:rPr>
          <w:rFonts w:ascii="Times" w:eastAsia="Times New Roman" w:hAnsi="Times"/>
          <w:color w:val="000000"/>
        </w:rPr>
        <w:t>, Adam Wolf</w:t>
      </w:r>
      <w:r w:rsidRPr="00200127">
        <w:rPr>
          <w:rFonts w:ascii="Times" w:eastAsia="Times New Roman" w:hAnsi="Times"/>
          <w:color w:val="000000"/>
          <w:sz w:val="14"/>
          <w:szCs w:val="14"/>
          <w:vertAlign w:val="superscript"/>
        </w:rPr>
        <w:t>2</w:t>
      </w:r>
      <w:r w:rsidRPr="00200127">
        <w:rPr>
          <w:rFonts w:ascii="Times" w:eastAsia="Times New Roman" w:hAnsi="Times"/>
          <w:color w:val="000000"/>
        </w:rPr>
        <w:t>, Cynthia Gerlein-Safdi</w:t>
      </w:r>
      <w:r w:rsidRPr="00200127">
        <w:rPr>
          <w:rFonts w:ascii="Times" w:eastAsia="Times New Roman" w:hAnsi="Times"/>
          <w:color w:val="000000"/>
          <w:sz w:val="14"/>
          <w:szCs w:val="14"/>
          <w:vertAlign w:val="superscript"/>
        </w:rPr>
        <w:t>1</w:t>
      </w:r>
      <w:r w:rsidRPr="00200127">
        <w:rPr>
          <w:rFonts w:ascii="Times" w:eastAsia="Times New Roman" w:hAnsi="Times"/>
          <w:color w:val="000000"/>
        </w:rPr>
        <w:t>, Kelly K. Caylor</w:t>
      </w:r>
      <w:r w:rsidRPr="00200127">
        <w:rPr>
          <w:rFonts w:ascii="Times" w:eastAsia="Times New Roman" w:hAnsi="Times"/>
          <w:color w:val="000000"/>
          <w:sz w:val="14"/>
          <w:szCs w:val="14"/>
          <w:vertAlign w:val="superscript"/>
        </w:rPr>
        <w:t>1</w:t>
      </w:r>
    </w:p>
    <w:p w14:paraId="6D437593" w14:textId="77777777" w:rsidR="00200127" w:rsidRPr="00200127" w:rsidRDefault="00200127" w:rsidP="00200127">
      <w:pPr>
        <w:rPr>
          <w:rFonts w:ascii="Times" w:eastAsia="Times New Roman" w:hAnsi="Times"/>
        </w:rPr>
      </w:pPr>
    </w:p>
    <w:p w14:paraId="07546CB4" w14:textId="77777777" w:rsidR="00200127" w:rsidRPr="00200127" w:rsidRDefault="00200127" w:rsidP="00200127">
      <w:pPr>
        <w:jc w:val="both"/>
        <w:rPr>
          <w:rFonts w:ascii="Times" w:hAnsi="Times"/>
          <w:color w:val="000000"/>
        </w:rPr>
      </w:pPr>
    </w:p>
    <w:p w14:paraId="4CDAF155" w14:textId="77777777" w:rsidR="00200127" w:rsidRPr="00200127" w:rsidRDefault="00200127" w:rsidP="00200127">
      <w:pPr>
        <w:jc w:val="both"/>
        <w:rPr>
          <w:rFonts w:ascii="Times" w:hAnsi="Times"/>
        </w:rPr>
      </w:pPr>
      <w:r w:rsidRPr="00200127">
        <w:rPr>
          <w:rFonts w:ascii="Times" w:hAnsi="Times"/>
          <w:color w:val="000000"/>
        </w:rPr>
        <w:t>The following supporting information is available for this article:</w:t>
      </w:r>
    </w:p>
    <w:p w14:paraId="06692FB6" w14:textId="77777777" w:rsidR="00200127" w:rsidRPr="00200127" w:rsidRDefault="00200127" w:rsidP="00200127">
      <w:pPr>
        <w:jc w:val="both"/>
        <w:rPr>
          <w:rFonts w:ascii="Times" w:hAnsi="Times"/>
        </w:rPr>
      </w:pPr>
      <w:r w:rsidRPr="00200127">
        <w:rPr>
          <w:rFonts w:ascii="Times" w:hAnsi="Times"/>
          <w:color w:val="000000"/>
        </w:rPr>
        <w:tab/>
      </w:r>
      <w:r w:rsidRPr="00200127">
        <w:rPr>
          <w:rFonts w:ascii="Times" w:hAnsi="Times"/>
          <w:color w:val="000000"/>
        </w:rPr>
        <w:tab/>
      </w:r>
      <w:r w:rsidRPr="00200127">
        <w:rPr>
          <w:rFonts w:ascii="Times" w:hAnsi="Times"/>
          <w:color w:val="000000"/>
        </w:rPr>
        <w:tab/>
      </w:r>
      <w:r w:rsidRPr="00200127">
        <w:rPr>
          <w:rFonts w:ascii="Times" w:hAnsi="Times"/>
          <w:color w:val="000000"/>
        </w:rPr>
        <w:tab/>
      </w:r>
    </w:p>
    <w:p w14:paraId="257AB54F" w14:textId="3DD9EC24" w:rsidR="00291011" w:rsidRDefault="00291011" w:rsidP="00200127">
      <w:pPr>
        <w:jc w:val="both"/>
        <w:rPr>
          <w:rFonts w:ascii="Times" w:eastAsia="Times New Roman" w:hAnsi="Times"/>
          <w:color w:val="000000"/>
        </w:rPr>
      </w:pPr>
      <w:r>
        <w:rPr>
          <w:rFonts w:ascii="Times" w:hAnsi="Times"/>
          <w:b/>
          <w:bCs/>
          <w:color w:val="000000"/>
        </w:rPr>
        <w:t>Figure S1</w:t>
      </w:r>
      <w:r w:rsidRPr="00200127">
        <w:rPr>
          <w:rFonts w:ascii="Times" w:hAnsi="Times"/>
          <w:b/>
          <w:bCs/>
          <w:color w:val="000000"/>
        </w:rPr>
        <w:t xml:space="preserve">: </w:t>
      </w:r>
      <w:r w:rsidRPr="00291011">
        <w:rPr>
          <w:rFonts w:ascii="Times" w:eastAsia="Times New Roman" w:hAnsi="Times"/>
          <w:color w:val="000000"/>
        </w:rPr>
        <w:t xml:space="preserve">Concentrations of </w:t>
      </w:r>
      <w:proofErr w:type="spellStart"/>
      <w:r w:rsidRPr="00291011">
        <w:rPr>
          <w:rFonts w:ascii="Times" w:eastAsia="Times New Roman" w:hAnsi="Times"/>
          <w:color w:val="000000"/>
        </w:rPr>
        <w:t>MeOH</w:t>
      </w:r>
      <w:proofErr w:type="spellEnd"/>
      <w:r w:rsidRPr="00291011">
        <w:rPr>
          <w:rFonts w:ascii="Times" w:eastAsia="Times New Roman" w:hAnsi="Times"/>
          <w:color w:val="000000"/>
        </w:rPr>
        <w:t xml:space="preserve"> and </w:t>
      </w:r>
      <w:proofErr w:type="spellStart"/>
      <w:r w:rsidRPr="00291011">
        <w:rPr>
          <w:rFonts w:ascii="Times" w:eastAsia="Times New Roman" w:hAnsi="Times"/>
          <w:color w:val="000000"/>
        </w:rPr>
        <w:t>EtOH</w:t>
      </w:r>
      <w:proofErr w:type="spellEnd"/>
      <w:r w:rsidRPr="00291011">
        <w:rPr>
          <w:rFonts w:ascii="Times" w:eastAsia="Times New Roman" w:hAnsi="Times"/>
          <w:color w:val="000000"/>
        </w:rPr>
        <w:t xml:space="preserve"> found </w:t>
      </w:r>
      <w:r>
        <w:rPr>
          <w:rFonts w:ascii="Times" w:eastAsia="Times New Roman" w:hAnsi="Times"/>
          <w:color w:val="000000"/>
        </w:rPr>
        <w:t>in</w:t>
      </w:r>
      <w:r w:rsidRPr="00291011">
        <w:rPr>
          <w:rFonts w:ascii="Times" w:eastAsia="Times New Roman" w:hAnsi="Times"/>
          <w:color w:val="000000"/>
        </w:rPr>
        <w:t xml:space="preserve"> leaf samples of </w:t>
      </w:r>
      <w:r>
        <w:rPr>
          <w:rFonts w:ascii="Times" w:eastAsia="Times New Roman" w:hAnsi="Times"/>
          <w:color w:val="000000"/>
        </w:rPr>
        <w:t>maize</w:t>
      </w:r>
      <w:r w:rsidRPr="00291011">
        <w:rPr>
          <w:rFonts w:ascii="Times" w:eastAsia="Times New Roman" w:hAnsi="Times"/>
          <w:color w:val="000000"/>
        </w:rPr>
        <w:t xml:space="preserve">, </w:t>
      </w:r>
      <w:r>
        <w:rPr>
          <w:rFonts w:ascii="Times" w:eastAsia="Times New Roman" w:hAnsi="Times"/>
          <w:color w:val="000000"/>
        </w:rPr>
        <w:t>pine</w:t>
      </w:r>
      <w:r w:rsidRPr="00291011">
        <w:rPr>
          <w:rFonts w:ascii="Times" w:eastAsia="Times New Roman" w:hAnsi="Times"/>
          <w:color w:val="000000"/>
        </w:rPr>
        <w:t xml:space="preserve">, and </w:t>
      </w:r>
      <w:r>
        <w:rPr>
          <w:rFonts w:ascii="Times" w:eastAsia="Times New Roman" w:hAnsi="Times"/>
          <w:color w:val="000000"/>
        </w:rPr>
        <w:t>oak.</w:t>
      </w:r>
    </w:p>
    <w:p w14:paraId="0C5806D4" w14:textId="6F8A6D31" w:rsidR="00200127" w:rsidRPr="00200127" w:rsidRDefault="00291011" w:rsidP="00200127">
      <w:pPr>
        <w:jc w:val="both"/>
        <w:rPr>
          <w:rFonts w:ascii="Times" w:hAnsi="Times"/>
        </w:rPr>
      </w:pPr>
      <w:r>
        <w:rPr>
          <w:rFonts w:ascii="Times" w:hAnsi="Times"/>
          <w:b/>
          <w:bCs/>
          <w:color w:val="000000"/>
        </w:rPr>
        <w:t>Figure S2</w:t>
      </w:r>
      <w:r w:rsidR="00200127" w:rsidRPr="00200127">
        <w:rPr>
          <w:rFonts w:ascii="Times" w:hAnsi="Times"/>
          <w:b/>
          <w:bCs/>
          <w:color w:val="000000"/>
        </w:rPr>
        <w:t xml:space="preserve">: </w:t>
      </w:r>
      <w:r w:rsidR="00200127" w:rsidRPr="00200127">
        <w:rPr>
          <w:rFonts w:ascii="Times" w:hAnsi="Times"/>
          <w:color w:val="000000"/>
        </w:rPr>
        <w:t>Distribution of the long-term analysis of laboratory LGR #5A standard water.</w:t>
      </w:r>
    </w:p>
    <w:p w14:paraId="280A9EDA" w14:textId="4D4D2D58" w:rsidR="00200127" w:rsidRPr="00200127" w:rsidRDefault="00291011" w:rsidP="00200127">
      <w:pPr>
        <w:jc w:val="both"/>
        <w:rPr>
          <w:rFonts w:ascii="Times" w:hAnsi="Times"/>
        </w:rPr>
      </w:pPr>
      <w:r>
        <w:rPr>
          <w:rFonts w:ascii="Times" w:hAnsi="Times"/>
          <w:b/>
          <w:bCs/>
          <w:color w:val="000000"/>
        </w:rPr>
        <w:t>Figure S3</w:t>
      </w:r>
      <w:r w:rsidR="00200127" w:rsidRPr="00200127">
        <w:rPr>
          <w:rFonts w:ascii="Times" w:hAnsi="Times"/>
          <w:b/>
          <w:bCs/>
          <w:color w:val="000000"/>
        </w:rPr>
        <w:t xml:space="preserve">: </w:t>
      </w:r>
      <w:r w:rsidR="00200127" w:rsidRPr="00200127">
        <w:rPr>
          <w:rFonts w:ascii="Times" w:hAnsi="Times"/>
          <w:color w:val="000000"/>
          <w:sz w:val="14"/>
          <w:szCs w:val="14"/>
          <w:vertAlign w:val="superscript"/>
        </w:rPr>
        <w:t>1</w:t>
      </w:r>
      <w:r w:rsidR="00896B3E">
        <w:rPr>
          <w:rFonts w:ascii="Times" w:hAnsi="Times"/>
          <w:color w:val="000000"/>
        </w:rPr>
        <w:t>H NMR Spectrum</w:t>
      </w:r>
      <w:r w:rsidR="00200127" w:rsidRPr="00200127">
        <w:rPr>
          <w:rFonts w:ascii="Times" w:hAnsi="Times"/>
          <w:color w:val="000000"/>
        </w:rPr>
        <w:t xml:space="preserve"> of 5% </w:t>
      </w:r>
      <w:proofErr w:type="spellStart"/>
      <w:r w:rsidR="00200127" w:rsidRPr="00200127">
        <w:rPr>
          <w:rFonts w:ascii="Times" w:hAnsi="Times"/>
          <w:color w:val="000000"/>
        </w:rPr>
        <w:t>EtOH</w:t>
      </w:r>
      <w:proofErr w:type="spellEnd"/>
      <w:r w:rsidR="00200127" w:rsidRPr="00200127">
        <w:rPr>
          <w:rFonts w:ascii="Times" w:hAnsi="Times"/>
          <w:color w:val="000000"/>
        </w:rPr>
        <w:t xml:space="preserve"> Before Pre-Combustion Treatment.</w:t>
      </w:r>
    </w:p>
    <w:p w14:paraId="3A7CCEA3" w14:textId="0E3602FB" w:rsidR="00200127" w:rsidRPr="00200127" w:rsidRDefault="00291011" w:rsidP="00200127">
      <w:pPr>
        <w:jc w:val="both"/>
        <w:rPr>
          <w:rFonts w:ascii="Times" w:hAnsi="Times"/>
        </w:rPr>
      </w:pPr>
      <w:r>
        <w:rPr>
          <w:rFonts w:ascii="Times" w:hAnsi="Times"/>
          <w:b/>
          <w:bCs/>
          <w:color w:val="000000"/>
        </w:rPr>
        <w:t>Figure S4</w:t>
      </w:r>
      <w:r w:rsidR="00200127" w:rsidRPr="00200127">
        <w:rPr>
          <w:rFonts w:ascii="Times" w:hAnsi="Times"/>
          <w:b/>
          <w:bCs/>
          <w:color w:val="000000"/>
        </w:rPr>
        <w:t xml:space="preserve">: </w:t>
      </w:r>
      <w:r w:rsidR="00200127" w:rsidRPr="00200127">
        <w:rPr>
          <w:rFonts w:ascii="Times" w:hAnsi="Times"/>
          <w:color w:val="000000"/>
          <w:sz w:val="14"/>
          <w:szCs w:val="14"/>
          <w:vertAlign w:val="superscript"/>
        </w:rPr>
        <w:t>1</w:t>
      </w:r>
      <w:r w:rsidR="00896B3E">
        <w:rPr>
          <w:rFonts w:ascii="Times" w:hAnsi="Times"/>
          <w:color w:val="000000"/>
        </w:rPr>
        <w:t>H NMR Spectrum</w:t>
      </w:r>
      <w:r w:rsidR="00200127" w:rsidRPr="00200127">
        <w:rPr>
          <w:rFonts w:ascii="Times" w:hAnsi="Times"/>
          <w:color w:val="000000"/>
        </w:rPr>
        <w:t xml:space="preserve"> of 5% </w:t>
      </w:r>
      <w:proofErr w:type="spellStart"/>
      <w:r w:rsidR="00200127" w:rsidRPr="00200127">
        <w:rPr>
          <w:rFonts w:ascii="Times" w:hAnsi="Times"/>
          <w:color w:val="000000"/>
        </w:rPr>
        <w:t>EtOH</w:t>
      </w:r>
      <w:proofErr w:type="spellEnd"/>
      <w:r w:rsidR="00200127" w:rsidRPr="00200127">
        <w:rPr>
          <w:rFonts w:ascii="Times" w:hAnsi="Times"/>
          <w:color w:val="000000"/>
        </w:rPr>
        <w:t xml:space="preserve"> Exhaust After Pre-Combustion Treatment. </w:t>
      </w:r>
    </w:p>
    <w:p w14:paraId="61101AF4" w14:textId="7A570541" w:rsidR="00200127" w:rsidRPr="00200127" w:rsidRDefault="00291011" w:rsidP="00200127">
      <w:pPr>
        <w:rPr>
          <w:rFonts w:ascii="Times" w:eastAsia="Times New Roman" w:hAnsi="Times"/>
        </w:rPr>
      </w:pPr>
      <w:r>
        <w:rPr>
          <w:rFonts w:ascii="Times" w:eastAsia="Times New Roman" w:hAnsi="Times"/>
          <w:b/>
          <w:bCs/>
          <w:color w:val="000000"/>
        </w:rPr>
        <w:t>Figure S5</w:t>
      </w:r>
      <w:r w:rsidR="00200127" w:rsidRPr="00200127">
        <w:rPr>
          <w:rFonts w:ascii="Times" w:eastAsia="Times New Roman" w:hAnsi="Times"/>
          <w:b/>
          <w:bCs/>
          <w:color w:val="000000"/>
        </w:rPr>
        <w:t xml:space="preserve">: </w:t>
      </w:r>
      <w:r w:rsidR="00200127" w:rsidRPr="00200127">
        <w:rPr>
          <w:rFonts w:ascii="Times" w:eastAsia="Times New Roman" w:hAnsi="Times"/>
          <w:color w:val="000000"/>
          <w:sz w:val="14"/>
          <w:szCs w:val="14"/>
          <w:vertAlign w:val="superscript"/>
        </w:rPr>
        <w:t>13</w:t>
      </w:r>
      <w:r w:rsidR="00896B3E">
        <w:rPr>
          <w:rFonts w:ascii="Times" w:eastAsia="Times New Roman" w:hAnsi="Times"/>
          <w:color w:val="000000"/>
        </w:rPr>
        <w:t>C NMR Spectrum</w:t>
      </w:r>
      <w:r w:rsidR="00200127" w:rsidRPr="00200127">
        <w:rPr>
          <w:rFonts w:ascii="Times" w:eastAsia="Times New Roman" w:hAnsi="Times"/>
          <w:color w:val="000000"/>
        </w:rPr>
        <w:t xml:space="preserve"> of 5% </w:t>
      </w:r>
      <w:proofErr w:type="spellStart"/>
      <w:r w:rsidR="00200127" w:rsidRPr="00200127">
        <w:rPr>
          <w:rFonts w:ascii="Times" w:eastAsia="Times New Roman" w:hAnsi="Times"/>
          <w:color w:val="000000"/>
        </w:rPr>
        <w:t>EtOH</w:t>
      </w:r>
      <w:proofErr w:type="spellEnd"/>
      <w:r w:rsidR="00200127" w:rsidRPr="00200127">
        <w:rPr>
          <w:rFonts w:ascii="Times" w:eastAsia="Times New Roman" w:hAnsi="Times"/>
          <w:color w:val="000000"/>
        </w:rPr>
        <w:t xml:space="preserve"> Exhaust After Pre-Combustion Treatment. </w:t>
      </w:r>
      <w:r w:rsidR="00200127" w:rsidRPr="00200127">
        <w:rPr>
          <w:rFonts w:ascii="Times" w:eastAsia="Times New Roman" w:hAnsi="Times"/>
          <w:b/>
          <w:bCs/>
          <w:color w:val="000000"/>
        </w:rPr>
        <w:tab/>
      </w:r>
    </w:p>
    <w:p w14:paraId="41E6F761" w14:textId="77777777" w:rsidR="00296A4B" w:rsidRDefault="00296A4B">
      <w:pPr>
        <w:rPr>
          <w:rFonts w:ascii="Times" w:hAnsi="Times"/>
        </w:rPr>
      </w:pPr>
    </w:p>
    <w:p w14:paraId="174919FC" w14:textId="77777777" w:rsidR="00291011" w:rsidRDefault="00291011">
      <w:pPr>
        <w:rPr>
          <w:rFonts w:ascii="Times" w:hAnsi="Times"/>
        </w:rPr>
      </w:pPr>
    </w:p>
    <w:p w14:paraId="6A76A2E0" w14:textId="77777777" w:rsidR="00291011" w:rsidRDefault="00291011">
      <w:pPr>
        <w:rPr>
          <w:rFonts w:ascii="Times" w:hAnsi="Times"/>
        </w:rPr>
      </w:pPr>
    </w:p>
    <w:p w14:paraId="64534C68" w14:textId="77777777" w:rsidR="00291011" w:rsidRDefault="00291011">
      <w:pPr>
        <w:rPr>
          <w:rFonts w:ascii="Times" w:hAnsi="Times"/>
        </w:rPr>
      </w:pPr>
    </w:p>
    <w:p w14:paraId="6AA7143C" w14:textId="77777777" w:rsidR="00291011" w:rsidRDefault="00291011">
      <w:pPr>
        <w:rPr>
          <w:rFonts w:ascii="Times" w:hAnsi="Times"/>
        </w:rPr>
      </w:pPr>
    </w:p>
    <w:p w14:paraId="26C03590" w14:textId="77777777" w:rsidR="00291011" w:rsidRDefault="00291011">
      <w:pPr>
        <w:rPr>
          <w:rFonts w:ascii="Times" w:hAnsi="Times"/>
        </w:rPr>
      </w:pPr>
    </w:p>
    <w:p w14:paraId="36D3A124" w14:textId="77777777" w:rsidR="00291011" w:rsidRDefault="00291011">
      <w:pPr>
        <w:rPr>
          <w:rFonts w:ascii="Times" w:hAnsi="Times"/>
        </w:rPr>
      </w:pPr>
    </w:p>
    <w:p w14:paraId="6FD9B505" w14:textId="77777777" w:rsidR="00291011" w:rsidRDefault="00291011">
      <w:pPr>
        <w:rPr>
          <w:rFonts w:ascii="Times" w:hAnsi="Times"/>
        </w:rPr>
      </w:pPr>
    </w:p>
    <w:p w14:paraId="0E0283F2" w14:textId="77777777" w:rsidR="00291011" w:rsidRDefault="00291011">
      <w:pPr>
        <w:rPr>
          <w:rFonts w:ascii="Times" w:hAnsi="Times"/>
        </w:rPr>
      </w:pPr>
    </w:p>
    <w:p w14:paraId="118C8999" w14:textId="77777777" w:rsidR="00291011" w:rsidRDefault="00291011">
      <w:pPr>
        <w:rPr>
          <w:rFonts w:ascii="Times" w:hAnsi="Times"/>
        </w:rPr>
      </w:pPr>
    </w:p>
    <w:p w14:paraId="57876C47" w14:textId="77777777" w:rsidR="00291011" w:rsidRDefault="00291011">
      <w:pPr>
        <w:rPr>
          <w:rFonts w:ascii="Times" w:hAnsi="Times"/>
        </w:rPr>
      </w:pPr>
    </w:p>
    <w:p w14:paraId="0151B464" w14:textId="77777777" w:rsidR="00291011" w:rsidRDefault="00291011">
      <w:pPr>
        <w:rPr>
          <w:rFonts w:ascii="Times" w:hAnsi="Times"/>
        </w:rPr>
      </w:pPr>
    </w:p>
    <w:p w14:paraId="36821694" w14:textId="77777777" w:rsidR="00291011" w:rsidRDefault="00291011">
      <w:pPr>
        <w:rPr>
          <w:rFonts w:ascii="Times" w:hAnsi="Times"/>
        </w:rPr>
      </w:pPr>
    </w:p>
    <w:p w14:paraId="37A8F2BA" w14:textId="77777777" w:rsidR="00291011" w:rsidRDefault="00291011">
      <w:pPr>
        <w:rPr>
          <w:rFonts w:ascii="Times" w:hAnsi="Times"/>
        </w:rPr>
      </w:pPr>
    </w:p>
    <w:p w14:paraId="67748908" w14:textId="77777777" w:rsidR="00291011" w:rsidRDefault="00291011">
      <w:pPr>
        <w:rPr>
          <w:rFonts w:ascii="Times" w:hAnsi="Times"/>
        </w:rPr>
      </w:pPr>
    </w:p>
    <w:p w14:paraId="7CB9F256" w14:textId="77777777" w:rsidR="00291011" w:rsidRDefault="00291011">
      <w:pPr>
        <w:rPr>
          <w:rFonts w:ascii="Times" w:hAnsi="Times"/>
        </w:rPr>
      </w:pPr>
    </w:p>
    <w:p w14:paraId="0492C5CE" w14:textId="77777777" w:rsidR="00291011" w:rsidRDefault="00291011">
      <w:pPr>
        <w:rPr>
          <w:rFonts w:ascii="Times" w:hAnsi="Times"/>
        </w:rPr>
      </w:pPr>
    </w:p>
    <w:p w14:paraId="0DBB2D5B" w14:textId="77777777" w:rsidR="00291011" w:rsidRDefault="00291011">
      <w:pPr>
        <w:rPr>
          <w:rFonts w:ascii="Times" w:hAnsi="Times"/>
        </w:rPr>
      </w:pPr>
    </w:p>
    <w:p w14:paraId="60C7B467" w14:textId="77777777" w:rsidR="00291011" w:rsidRDefault="00291011">
      <w:pPr>
        <w:rPr>
          <w:rFonts w:ascii="Times" w:hAnsi="Times"/>
        </w:rPr>
      </w:pPr>
    </w:p>
    <w:p w14:paraId="6860C408" w14:textId="77777777" w:rsidR="00291011" w:rsidRDefault="00291011">
      <w:pPr>
        <w:rPr>
          <w:rFonts w:ascii="Times" w:hAnsi="Times"/>
        </w:rPr>
      </w:pPr>
    </w:p>
    <w:p w14:paraId="634D6755" w14:textId="77777777" w:rsidR="00291011" w:rsidRDefault="00291011">
      <w:pPr>
        <w:rPr>
          <w:rFonts w:ascii="Times" w:hAnsi="Times"/>
        </w:rPr>
      </w:pPr>
    </w:p>
    <w:p w14:paraId="54AD1DED" w14:textId="77777777" w:rsidR="00200127" w:rsidRDefault="00200127">
      <w:pPr>
        <w:rPr>
          <w:rFonts w:ascii="Times" w:hAnsi="Times"/>
        </w:rPr>
      </w:pPr>
    </w:p>
    <w:p w14:paraId="1A754520" w14:textId="77777777" w:rsidR="00291011" w:rsidRDefault="00291011" w:rsidP="00291011">
      <w:pPr>
        <w:keepNext/>
        <w:jc w:val="center"/>
      </w:pPr>
      <w:r>
        <w:rPr>
          <w:rFonts w:ascii="Times" w:hAnsi="Times"/>
          <w:noProof/>
        </w:rPr>
        <w:lastRenderedPageBreak/>
        <w:drawing>
          <wp:inline distT="0" distB="0" distL="0" distR="0" wp14:anchorId="06E2BB90" wp14:editId="114C9416">
            <wp:extent cx="5943600" cy="24999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2_Natural_Al.tiff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18ED" w14:textId="77777777" w:rsidR="00291011" w:rsidRDefault="00291011" w:rsidP="00291011">
      <w:pPr>
        <w:rPr>
          <w:rFonts w:ascii="Times" w:hAnsi="Times"/>
          <w:b/>
        </w:rPr>
      </w:pPr>
    </w:p>
    <w:p w14:paraId="6DD2EC8C" w14:textId="06CBC638" w:rsidR="00291011" w:rsidRPr="00291011" w:rsidRDefault="00291011" w:rsidP="00291011">
      <w:pPr>
        <w:jc w:val="both"/>
        <w:rPr>
          <w:rFonts w:ascii="Times" w:eastAsia="Times New Roman" w:hAnsi="Times"/>
        </w:rPr>
      </w:pPr>
      <w:r w:rsidRPr="00291011">
        <w:rPr>
          <w:rFonts w:ascii="Times" w:hAnsi="Times"/>
          <w:b/>
        </w:rPr>
        <w:t>Figure S</w:t>
      </w:r>
      <w:r w:rsidRPr="00291011">
        <w:rPr>
          <w:rFonts w:ascii="Times" w:hAnsi="Times"/>
          <w:b/>
        </w:rPr>
        <w:fldChar w:fldCharType="begin"/>
      </w:r>
      <w:r w:rsidRPr="00291011">
        <w:rPr>
          <w:rFonts w:ascii="Times" w:hAnsi="Times"/>
          <w:b/>
        </w:rPr>
        <w:instrText xml:space="preserve"> SEQ Figure \* ARABIC </w:instrText>
      </w:r>
      <w:r w:rsidRPr="00291011">
        <w:rPr>
          <w:rFonts w:ascii="Times" w:hAnsi="Times"/>
          <w:b/>
        </w:rPr>
        <w:fldChar w:fldCharType="separate"/>
      </w:r>
      <w:r w:rsidRPr="00291011">
        <w:rPr>
          <w:rFonts w:ascii="Times" w:hAnsi="Times"/>
          <w:b/>
          <w:noProof/>
        </w:rPr>
        <w:t>1</w:t>
      </w:r>
      <w:r w:rsidRPr="00291011">
        <w:rPr>
          <w:rFonts w:ascii="Times" w:hAnsi="Times"/>
          <w:b/>
        </w:rPr>
        <w:fldChar w:fldCharType="end"/>
      </w:r>
      <w:r w:rsidRPr="00291011">
        <w:rPr>
          <w:rFonts w:ascii="Times" w:hAnsi="Times"/>
          <w:b/>
        </w:rPr>
        <w:t>:</w:t>
      </w:r>
      <w:r w:rsidRPr="00291011">
        <w:rPr>
          <w:rFonts w:ascii="Times" w:eastAsia="Times New Roman" w:hAnsi="Times"/>
          <w:color w:val="000000"/>
        </w:rPr>
        <w:t xml:space="preserve"> Concentrations of </w:t>
      </w:r>
      <w:proofErr w:type="spellStart"/>
      <w:r w:rsidRPr="00291011">
        <w:rPr>
          <w:rFonts w:ascii="Times" w:eastAsia="Times New Roman" w:hAnsi="Times"/>
          <w:color w:val="000000"/>
        </w:rPr>
        <w:t>MeOH</w:t>
      </w:r>
      <w:proofErr w:type="spellEnd"/>
      <w:r w:rsidRPr="00291011">
        <w:rPr>
          <w:rFonts w:ascii="Times" w:eastAsia="Times New Roman" w:hAnsi="Times"/>
          <w:color w:val="000000"/>
        </w:rPr>
        <w:t xml:space="preserve"> (left panel) and </w:t>
      </w:r>
      <w:proofErr w:type="spellStart"/>
      <w:r w:rsidRPr="00291011">
        <w:rPr>
          <w:rFonts w:ascii="Times" w:eastAsia="Times New Roman" w:hAnsi="Times"/>
          <w:color w:val="000000"/>
        </w:rPr>
        <w:t>EtOH</w:t>
      </w:r>
      <w:proofErr w:type="spellEnd"/>
      <w:r w:rsidRPr="00291011">
        <w:rPr>
          <w:rFonts w:ascii="Times" w:eastAsia="Times New Roman" w:hAnsi="Times"/>
          <w:color w:val="000000"/>
        </w:rPr>
        <w:t xml:space="preserve"> (right panel) found by </w:t>
      </w:r>
      <w:r w:rsidRPr="00291011">
        <w:rPr>
          <w:rFonts w:ascii="Times" w:eastAsia="Times New Roman" w:hAnsi="Times"/>
          <w:color w:val="000000"/>
          <w:vertAlign w:val="superscript"/>
        </w:rPr>
        <w:t>1</w:t>
      </w:r>
      <w:r w:rsidRPr="00291011">
        <w:rPr>
          <w:rFonts w:ascii="Times" w:eastAsia="Times New Roman" w:hAnsi="Times"/>
          <w:color w:val="000000"/>
        </w:rPr>
        <w:t xml:space="preserve">H NMR analysis of water extracted from leaf samples of </w:t>
      </w:r>
      <w:proofErr w:type="spellStart"/>
      <w:r w:rsidRPr="00291011">
        <w:rPr>
          <w:rFonts w:ascii="Times" w:eastAsia="Times New Roman" w:hAnsi="Times"/>
          <w:color w:val="000000"/>
        </w:rPr>
        <w:t>Zea</w:t>
      </w:r>
      <w:proofErr w:type="spellEnd"/>
      <w:r w:rsidRPr="00291011">
        <w:rPr>
          <w:rFonts w:ascii="Times" w:eastAsia="Times New Roman" w:hAnsi="Times"/>
          <w:color w:val="000000"/>
        </w:rPr>
        <w:t xml:space="preserve"> (maize), </w:t>
      </w:r>
      <w:proofErr w:type="spellStart"/>
      <w:r w:rsidRPr="00291011">
        <w:rPr>
          <w:rFonts w:ascii="Times" w:eastAsia="Times New Roman" w:hAnsi="Times"/>
          <w:color w:val="000000"/>
        </w:rPr>
        <w:t>Pinus</w:t>
      </w:r>
      <w:proofErr w:type="spellEnd"/>
      <w:r w:rsidRPr="00291011">
        <w:rPr>
          <w:rFonts w:ascii="Times" w:eastAsia="Times New Roman" w:hAnsi="Times"/>
          <w:color w:val="000000"/>
        </w:rPr>
        <w:t xml:space="preserve"> (pine), and </w:t>
      </w:r>
      <w:proofErr w:type="spellStart"/>
      <w:r w:rsidRPr="00291011">
        <w:rPr>
          <w:rFonts w:ascii="Times" w:eastAsia="Times New Roman" w:hAnsi="Times"/>
          <w:color w:val="000000"/>
        </w:rPr>
        <w:t>Quercus</w:t>
      </w:r>
      <w:proofErr w:type="spellEnd"/>
      <w:r w:rsidRPr="00291011">
        <w:rPr>
          <w:rFonts w:ascii="Times" w:eastAsia="Times New Roman" w:hAnsi="Times"/>
          <w:color w:val="000000"/>
        </w:rPr>
        <w:t xml:space="preserve"> (oak).</w:t>
      </w:r>
    </w:p>
    <w:p w14:paraId="1061F733" w14:textId="589F4DAF" w:rsidR="00200127" w:rsidRDefault="00200127" w:rsidP="00291011">
      <w:pPr>
        <w:pStyle w:val="Caption"/>
        <w:jc w:val="both"/>
        <w:rPr>
          <w:rFonts w:ascii="Times" w:hAnsi="Times"/>
          <w:sz w:val="24"/>
          <w:szCs w:val="24"/>
        </w:rPr>
      </w:pPr>
    </w:p>
    <w:p w14:paraId="2B820E75" w14:textId="77777777" w:rsidR="00291011" w:rsidRDefault="00291011" w:rsidP="00291011"/>
    <w:p w14:paraId="37716B88" w14:textId="77777777" w:rsidR="00291011" w:rsidRDefault="00291011" w:rsidP="00291011"/>
    <w:p w14:paraId="15370FC2" w14:textId="77777777" w:rsidR="00291011" w:rsidRPr="00291011" w:rsidRDefault="00291011" w:rsidP="00291011"/>
    <w:p w14:paraId="19551ACC" w14:textId="77777777" w:rsidR="00200127" w:rsidRPr="00291011" w:rsidRDefault="00200127">
      <w:pPr>
        <w:rPr>
          <w:rFonts w:ascii="Times" w:hAnsi="Times"/>
        </w:rPr>
      </w:pPr>
    </w:p>
    <w:p w14:paraId="70F1D195" w14:textId="77777777" w:rsidR="00200127" w:rsidRDefault="00200127" w:rsidP="00200127">
      <w:pPr>
        <w:keepNext/>
        <w:jc w:val="center"/>
      </w:pPr>
      <w:r>
        <w:rPr>
          <w:rFonts w:ascii="Times" w:hAnsi="Times"/>
          <w:noProof/>
        </w:rPr>
        <w:drawing>
          <wp:inline distT="0" distB="0" distL="0" distR="0" wp14:anchorId="5FA47829" wp14:editId="43A2B5C1">
            <wp:extent cx="5701796" cy="37439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2_QC_distrib_MeanCentered.tif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957" cy="374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3A4B" w14:textId="77777777" w:rsidR="00200127" w:rsidRDefault="00200127" w:rsidP="00291011">
      <w:pPr>
        <w:pStyle w:val="Caption"/>
        <w:jc w:val="both"/>
        <w:rPr>
          <w:rFonts w:ascii="Times" w:hAnsi="Times"/>
          <w:i w:val="0"/>
          <w:color w:val="000000" w:themeColor="text1"/>
          <w:sz w:val="24"/>
        </w:rPr>
      </w:pPr>
    </w:p>
    <w:p w14:paraId="5882F7C8" w14:textId="394ABF83" w:rsidR="00200127" w:rsidRDefault="00200127" w:rsidP="00291011">
      <w:pPr>
        <w:pStyle w:val="Caption"/>
        <w:jc w:val="both"/>
        <w:rPr>
          <w:rFonts w:ascii="Times" w:hAnsi="Times"/>
          <w:i w:val="0"/>
          <w:color w:val="000000" w:themeColor="text1"/>
          <w:sz w:val="24"/>
        </w:rPr>
      </w:pPr>
      <w:r w:rsidRPr="00200127">
        <w:rPr>
          <w:rFonts w:ascii="Times" w:hAnsi="Times"/>
          <w:b/>
          <w:i w:val="0"/>
          <w:color w:val="000000" w:themeColor="text1"/>
          <w:sz w:val="24"/>
        </w:rPr>
        <w:t xml:space="preserve">Figure </w:t>
      </w:r>
      <w:r>
        <w:rPr>
          <w:rFonts w:ascii="Times" w:hAnsi="Times"/>
          <w:b/>
          <w:i w:val="0"/>
          <w:color w:val="000000" w:themeColor="text1"/>
          <w:sz w:val="24"/>
        </w:rPr>
        <w:t>S</w:t>
      </w:r>
      <w:r w:rsidRPr="00200127">
        <w:rPr>
          <w:rFonts w:ascii="Times" w:hAnsi="Times"/>
          <w:b/>
          <w:i w:val="0"/>
          <w:color w:val="000000" w:themeColor="text1"/>
          <w:sz w:val="24"/>
        </w:rPr>
        <w:fldChar w:fldCharType="begin"/>
      </w:r>
      <w:r w:rsidRPr="00200127">
        <w:rPr>
          <w:rFonts w:ascii="Times" w:hAnsi="Times"/>
          <w:b/>
          <w:i w:val="0"/>
          <w:color w:val="000000" w:themeColor="text1"/>
          <w:sz w:val="24"/>
        </w:rPr>
        <w:instrText xml:space="preserve"> SEQ Figure \* ARABIC </w:instrText>
      </w:r>
      <w:r w:rsidRPr="00200127">
        <w:rPr>
          <w:rFonts w:ascii="Times" w:hAnsi="Times"/>
          <w:b/>
          <w:i w:val="0"/>
          <w:color w:val="000000" w:themeColor="text1"/>
          <w:sz w:val="24"/>
        </w:rPr>
        <w:fldChar w:fldCharType="separate"/>
      </w:r>
      <w:r w:rsidR="00291011">
        <w:rPr>
          <w:rFonts w:ascii="Times" w:hAnsi="Times"/>
          <w:b/>
          <w:i w:val="0"/>
          <w:noProof/>
          <w:color w:val="000000" w:themeColor="text1"/>
          <w:sz w:val="24"/>
        </w:rPr>
        <w:t>2</w:t>
      </w:r>
      <w:r w:rsidRPr="00200127">
        <w:rPr>
          <w:rFonts w:ascii="Times" w:hAnsi="Times"/>
          <w:b/>
          <w:i w:val="0"/>
          <w:color w:val="000000" w:themeColor="text1"/>
          <w:sz w:val="24"/>
        </w:rPr>
        <w:fldChar w:fldCharType="end"/>
      </w:r>
      <w:r w:rsidRPr="00200127">
        <w:rPr>
          <w:rFonts w:ascii="Times" w:hAnsi="Times"/>
          <w:b/>
          <w:i w:val="0"/>
          <w:color w:val="000000" w:themeColor="text1"/>
          <w:sz w:val="24"/>
        </w:rPr>
        <w:t>:</w:t>
      </w:r>
      <w:r w:rsidRPr="00200127">
        <w:rPr>
          <w:rFonts w:ascii="Times" w:hAnsi="Times"/>
          <w:i w:val="0"/>
          <w:color w:val="000000" w:themeColor="text1"/>
          <w:sz w:val="24"/>
        </w:rPr>
        <w:t xml:space="preserve"> Distribution of the long-term analysis of laboratory LGR #5A standard water.</w:t>
      </w:r>
      <w:r w:rsidR="006310C2">
        <w:rPr>
          <w:rFonts w:ascii="Times" w:hAnsi="Times"/>
          <w:i w:val="0"/>
          <w:color w:val="000000" w:themeColor="text1"/>
          <w:sz w:val="24"/>
        </w:rPr>
        <w:t xml:space="preserve"> </w:t>
      </w:r>
      <w:r w:rsidR="00125836">
        <w:rPr>
          <w:rFonts w:ascii="Times" w:hAnsi="Times"/>
          <w:i w:val="0"/>
          <w:color w:val="000000" w:themeColor="text1"/>
          <w:sz w:val="24"/>
        </w:rPr>
        <w:sym w:font="Symbol" w:char="F073"/>
      </w:r>
      <w:r w:rsidR="00125836">
        <w:rPr>
          <w:rFonts w:ascii="Times" w:hAnsi="Times"/>
          <w:i w:val="0"/>
          <w:color w:val="000000" w:themeColor="text1"/>
          <w:sz w:val="24"/>
        </w:rPr>
        <w:t xml:space="preserve"> values show the standard deviation of the data. Dotted lines represent a normal distribution with standard deviation </w:t>
      </w:r>
      <w:r w:rsidR="00125836">
        <w:rPr>
          <w:rFonts w:ascii="Times" w:hAnsi="Times"/>
          <w:i w:val="0"/>
          <w:color w:val="000000" w:themeColor="text1"/>
          <w:sz w:val="24"/>
        </w:rPr>
        <w:sym w:font="Symbol" w:char="F073"/>
      </w:r>
      <w:r w:rsidR="00125836">
        <w:rPr>
          <w:rFonts w:ascii="Times" w:hAnsi="Times"/>
          <w:i w:val="0"/>
          <w:color w:val="000000" w:themeColor="text1"/>
          <w:sz w:val="24"/>
        </w:rPr>
        <w:t>.</w:t>
      </w:r>
    </w:p>
    <w:p w14:paraId="73D2139B" w14:textId="77777777" w:rsidR="00200127" w:rsidRDefault="00200127" w:rsidP="00200127"/>
    <w:p w14:paraId="5D4722DC" w14:textId="77777777" w:rsidR="00200127" w:rsidRDefault="00200127" w:rsidP="00200127">
      <w:pPr>
        <w:keepNext/>
        <w:jc w:val="center"/>
      </w:pPr>
      <w:r>
        <w:rPr>
          <w:noProof/>
        </w:rPr>
        <w:drawing>
          <wp:inline distT="0" distB="0" distL="0" distR="0" wp14:anchorId="5423866D" wp14:editId="71E8F137">
            <wp:extent cx="546354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pendix_3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2E03" w14:textId="4FDE3135" w:rsidR="00200127" w:rsidRDefault="00200127" w:rsidP="00896B3E">
      <w:pPr>
        <w:pStyle w:val="Caption"/>
        <w:jc w:val="both"/>
        <w:rPr>
          <w:rFonts w:ascii="Times" w:hAnsi="Times"/>
          <w:i w:val="0"/>
          <w:color w:val="000000" w:themeColor="text1"/>
          <w:sz w:val="24"/>
          <w:szCs w:val="24"/>
        </w:rPr>
      </w:pPr>
      <w:r w:rsidRPr="00200127">
        <w:rPr>
          <w:rFonts w:ascii="Times" w:hAnsi="Times"/>
          <w:b/>
          <w:i w:val="0"/>
          <w:color w:val="000000" w:themeColor="text1"/>
          <w:sz w:val="24"/>
          <w:szCs w:val="24"/>
        </w:rPr>
        <w:t>Figure S</w:t>
      </w:r>
      <w:r w:rsidRPr="00200127">
        <w:rPr>
          <w:rFonts w:ascii="Times" w:hAnsi="Times"/>
          <w:b/>
          <w:i w:val="0"/>
          <w:color w:val="000000" w:themeColor="text1"/>
          <w:sz w:val="24"/>
          <w:szCs w:val="24"/>
        </w:rPr>
        <w:fldChar w:fldCharType="begin"/>
      </w:r>
      <w:r w:rsidRPr="00200127">
        <w:rPr>
          <w:rFonts w:ascii="Times" w:hAnsi="Times"/>
          <w:b/>
          <w:i w:val="0"/>
          <w:color w:val="000000" w:themeColor="text1"/>
          <w:sz w:val="24"/>
          <w:szCs w:val="24"/>
        </w:rPr>
        <w:instrText xml:space="preserve"> SEQ Figure \* ARABIC </w:instrText>
      </w:r>
      <w:r w:rsidRPr="00200127">
        <w:rPr>
          <w:rFonts w:ascii="Times" w:hAnsi="Times"/>
          <w:b/>
          <w:i w:val="0"/>
          <w:color w:val="000000" w:themeColor="text1"/>
          <w:sz w:val="24"/>
          <w:szCs w:val="24"/>
        </w:rPr>
        <w:fldChar w:fldCharType="separate"/>
      </w:r>
      <w:r w:rsidR="00291011">
        <w:rPr>
          <w:rFonts w:ascii="Times" w:hAnsi="Times"/>
          <w:b/>
          <w:i w:val="0"/>
          <w:noProof/>
          <w:color w:val="000000" w:themeColor="text1"/>
          <w:sz w:val="24"/>
          <w:szCs w:val="24"/>
        </w:rPr>
        <w:t>3</w:t>
      </w:r>
      <w:r w:rsidRPr="00200127">
        <w:rPr>
          <w:rFonts w:ascii="Times" w:hAnsi="Times"/>
          <w:b/>
          <w:i w:val="0"/>
          <w:color w:val="000000" w:themeColor="text1"/>
          <w:sz w:val="24"/>
          <w:szCs w:val="24"/>
        </w:rPr>
        <w:fldChar w:fldCharType="end"/>
      </w:r>
      <w:r w:rsidRPr="00200127">
        <w:rPr>
          <w:rFonts w:ascii="Times" w:hAnsi="Times"/>
          <w:b/>
          <w:i w:val="0"/>
          <w:color w:val="000000" w:themeColor="text1"/>
          <w:sz w:val="24"/>
          <w:szCs w:val="24"/>
        </w:rPr>
        <w:t>:</w:t>
      </w:r>
      <w:r w:rsidRPr="00200127">
        <w:rPr>
          <w:rFonts w:ascii="Times" w:hAnsi="Times"/>
          <w:i w:val="0"/>
          <w:color w:val="000000" w:themeColor="text1"/>
          <w:sz w:val="24"/>
          <w:szCs w:val="24"/>
        </w:rPr>
        <w:t xml:space="preserve"> </w:t>
      </w:r>
      <w:r w:rsidRPr="00200127">
        <w:rPr>
          <w:rFonts w:ascii="Times" w:hAnsi="Times"/>
          <w:i w:val="0"/>
          <w:color w:val="000000" w:themeColor="text1"/>
          <w:sz w:val="24"/>
          <w:szCs w:val="24"/>
          <w:vertAlign w:val="superscript"/>
        </w:rPr>
        <w:t>1</w:t>
      </w:r>
      <w:r w:rsidR="00896B3E">
        <w:rPr>
          <w:rFonts w:ascii="Times" w:hAnsi="Times"/>
          <w:i w:val="0"/>
          <w:color w:val="000000" w:themeColor="text1"/>
          <w:sz w:val="24"/>
          <w:szCs w:val="24"/>
        </w:rPr>
        <w:t>H NMR spectrum</w:t>
      </w:r>
      <w:r>
        <w:rPr>
          <w:rFonts w:ascii="Times" w:hAnsi="Times"/>
          <w:i w:val="0"/>
          <w:color w:val="000000" w:themeColor="text1"/>
          <w:sz w:val="24"/>
          <w:szCs w:val="24"/>
        </w:rPr>
        <w:t xml:space="preserve"> of 5% </w:t>
      </w:r>
      <w:proofErr w:type="spellStart"/>
      <w:r>
        <w:rPr>
          <w:rFonts w:ascii="Times" w:hAnsi="Times"/>
          <w:i w:val="0"/>
          <w:color w:val="000000" w:themeColor="text1"/>
          <w:sz w:val="24"/>
          <w:szCs w:val="24"/>
        </w:rPr>
        <w:t>EtOH</w:t>
      </w:r>
      <w:proofErr w:type="spellEnd"/>
      <w:r>
        <w:rPr>
          <w:rFonts w:ascii="Times" w:hAnsi="Times"/>
          <w:i w:val="0"/>
          <w:color w:val="000000" w:themeColor="text1"/>
          <w:sz w:val="24"/>
          <w:szCs w:val="24"/>
        </w:rPr>
        <w:t xml:space="preserve"> b</w:t>
      </w:r>
      <w:r w:rsidRPr="00200127">
        <w:rPr>
          <w:rFonts w:ascii="Times" w:hAnsi="Times"/>
          <w:i w:val="0"/>
          <w:color w:val="000000" w:themeColor="text1"/>
          <w:sz w:val="24"/>
          <w:szCs w:val="24"/>
        </w:rPr>
        <w:t xml:space="preserve">efore </w:t>
      </w:r>
      <w:r>
        <w:rPr>
          <w:rFonts w:ascii="Times" w:hAnsi="Times"/>
          <w:i w:val="0"/>
          <w:color w:val="000000" w:themeColor="text1"/>
          <w:sz w:val="24"/>
          <w:szCs w:val="24"/>
        </w:rPr>
        <w:t>p</w:t>
      </w:r>
      <w:r w:rsidRPr="00200127">
        <w:rPr>
          <w:rFonts w:ascii="Times" w:hAnsi="Times"/>
          <w:i w:val="0"/>
          <w:color w:val="000000" w:themeColor="text1"/>
          <w:sz w:val="24"/>
          <w:szCs w:val="24"/>
        </w:rPr>
        <w:t>re-</w:t>
      </w:r>
      <w:r>
        <w:rPr>
          <w:rFonts w:ascii="Times" w:hAnsi="Times"/>
          <w:i w:val="0"/>
          <w:color w:val="000000" w:themeColor="text1"/>
          <w:sz w:val="24"/>
          <w:szCs w:val="24"/>
        </w:rPr>
        <w:t>c</w:t>
      </w:r>
      <w:r w:rsidRPr="00200127">
        <w:rPr>
          <w:rFonts w:ascii="Times" w:hAnsi="Times"/>
          <w:i w:val="0"/>
          <w:color w:val="000000" w:themeColor="text1"/>
          <w:sz w:val="24"/>
          <w:szCs w:val="24"/>
        </w:rPr>
        <w:t xml:space="preserve">ombustion </w:t>
      </w:r>
      <w:r>
        <w:rPr>
          <w:rFonts w:ascii="Times" w:hAnsi="Times"/>
          <w:i w:val="0"/>
          <w:color w:val="000000" w:themeColor="text1"/>
          <w:sz w:val="24"/>
          <w:szCs w:val="24"/>
        </w:rPr>
        <w:t>t</w:t>
      </w:r>
      <w:r w:rsidRPr="00200127">
        <w:rPr>
          <w:rFonts w:ascii="Times" w:hAnsi="Times"/>
          <w:i w:val="0"/>
          <w:color w:val="000000" w:themeColor="text1"/>
          <w:sz w:val="24"/>
          <w:szCs w:val="24"/>
        </w:rPr>
        <w:t>reatment</w:t>
      </w:r>
      <w:r>
        <w:rPr>
          <w:rFonts w:ascii="Times" w:hAnsi="Times"/>
          <w:i w:val="0"/>
          <w:color w:val="000000" w:themeColor="text1"/>
          <w:sz w:val="24"/>
          <w:szCs w:val="24"/>
        </w:rPr>
        <w:t xml:space="preserve"> (MCM)</w:t>
      </w:r>
      <w:r w:rsidRPr="00200127">
        <w:rPr>
          <w:rFonts w:ascii="Times" w:hAnsi="Times"/>
          <w:i w:val="0"/>
          <w:color w:val="000000" w:themeColor="text1"/>
          <w:sz w:val="24"/>
          <w:szCs w:val="24"/>
        </w:rPr>
        <w:t xml:space="preserve">. </w:t>
      </w:r>
      <w:r w:rsidR="00896B3E">
        <w:rPr>
          <w:rFonts w:ascii="Times" w:hAnsi="Times"/>
          <w:i w:val="0"/>
          <w:color w:val="000000" w:themeColor="text1"/>
          <w:sz w:val="24"/>
          <w:szCs w:val="24"/>
        </w:rPr>
        <w:t>This spectrum</w:t>
      </w:r>
      <w:r w:rsidRPr="00200127">
        <w:rPr>
          <w:rFonts w:ascii="Times" w:hAnsi="Times"/>
          <w:i w:val="0"/>
          <w:color w:val="000000" w:themeColor="text1"/>
          <w:sz w:val="24"/>
          <w:szCs w:val="24"/>
        </w:rPr>
        <w:t xml:space="preserve"> shows the clear presence of </w:t>
      </w:r>
      <w:proofErr w:type="spellStart"/>
      <w:r w:rsidRPr="00200127">
        <w:rPr>
          <w:rFonts w:ascii="Times" w:hAnsi="Times"/>
          <w:i w:val="0"/>
          <w:color w:val="000000" w:themeColor="text1"/>
          <w:sz w:val="24"/>
          <w:szCs w:val="24"/>
        </w:rPr>
        <w:t>EtOH</w:t>
      </w:r>
      <w:proofErr w:type="spellEnd"/>
      <w:r w:rsidRPr="00200127">
        <w:rPr>
          <w:rFonts w:ascii="Times" w:hAnsi="Times"/>
          <w:i w:val="0"/>
          <w:color w:val="000000" w:themeColor="text1"/>
          <w:sz w:val="24"/>
          <w:szCs w:val="24"/>
        </w:rPr>
        <w:t>. The qua</w:t>
      </w:r>
      <w:r>
        <w:rPr>
          <w:rFonts w:ascii="Times" w:hAnsi="Times"/>
          <w:i w:val="0"/>
          <w:color w:val="000000" w:themeColor="text1"/>
          <w:sz w:val="24"/>
          <w:szCs w:val="24"/>
        </w:rPr>
        <w:t>rtet at ~3.44ppm refers to the four</w:t>
      </w:r>
      <w:r w:rsidRPr="00200127">
        <w:rPr>
          <w:rFonts w:ascii="Times" w:hAnsi="Times"/>
          <w:i w:val="0"/>
          <w:color w:val="000000" w:themeColor="text1"/>
          <w:sz w:val="24"/>
          <w:szCs w:val="24"/>
        </w:rPr>
        <w:t xml:space="preserve"> protons in CH3- of </w:t>
      </w:r>
      <w:proofErr w:type="spellStart"/>
      <w:r w:rsidRPr="00200127">
        <w:rPr>
          <w:rFonts w:ascii="Times" w:hAnsi="Times"/>
          <w:i w:val="0"/>
          <w:color w:val="000000" w:themeColor="text1"/>
          <w:sz w:val="24"/>
          <w:szCs w:val="24"/>
        </w:rPr>
        <w:t>EtOH</w:t>
      </w:r>
      <w:proofErr w:type="spellEnd"/>
      <w:r w:rsidRPr="00200127">
        <w:rPr>
          <w:rFonts w:ascii="Times" w:hAnsi="Times"/>
          <w:i w:val="0"/>
          <w:color w:val="000000" w:themeColor="text1"/>
          <w:sz w:val="24"/>
          <w:szCs w:val="24"/>
        </w:rPr>
        <w:t xml:space="preserve"> and the triplet splitting at ~1.00ppm refers </w:t>
      </w:r>
      <w:r>
        <w:rPr>
          <w:rFonts w:ascii="Times" w:hAnsi="Times"/>
          <w:i w:val="0"/>
          <w:color w:val="000000" w:themeColor="text1"/>
          <w:sz w:val="24"/>
          <w:szCs w:val="24"/>
        </w:rPr>
        <w:t>to the two</w:t>
      </w:r>
      <w:r w:rsidRPr="00200127">
        <w:rPr>
          <w:rFonts w:ascii="Times" w:hAnsi="Times"/>
          <w:i w:val="0"/>
          <w:color w:val="000000" w:themeColor="text1"/>
          <w:sz w:val="24"/>
          <w:szCs w:val="24"/>
        </w:rPr>
        <w:t xml:space="preserve"> protons in -CH2OH of </w:t>
      </w:r>
      <w:proofErr w:type="spellStart"/>
      <w:r w:rsidRPr="00200127">
        <w:rPr>
          <w:rFonts w:ascii="Times" w:hAnsi="Times"/>
          <w:i w:val="0"/>
          <w:color w:val="000000" w:themeColor="text1"/>
          <w:sz w:val="24"/>
          <w:szCs w:val="24"/>
        </w:rPr>
        <w:t>EtOH</w:t>
      </w:r>
      <w:proofErr w:type="spellEnd"/>
      <w:r w:rsidRPr="00200127">
        <w:rPr>
          <w:rFonts w:ascii="Times" w:hAnsi="Times"/>
          <w:i w:val="0"/>
          <w:color w:val="000000" w:themeColor="text1"/>
          <w:sz w:val="24"/>
          <w:szCs w:val="24"/>
        </w:rPr>
        <w:t>.</w:t>
      </w:r>
    </w:p>
    <w:p w14:paraId="2BE10562" w14:textId="77777777" w:rsidR="00522F56" w:rsidRDefault="00522F56" w:rsidP="00522F56">
      <w:pPr>
        <w:keepNext/>
        <w:jc w:val="center"/>
      </w:pPr>
      <w:r>
        <w:rPr>
          <w:noProof/>
        </w:rPr>
        <w:drawing>
          <wp:inline distT="0" distB="0" distL="0" distR="0" wp14:anchorId="172D959D" wp14:editId="18A6DCDD">
            <wp:extent cx="5554943" cy="825754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endix_4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369" cy="82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68E9" w14:textId="77777777" w:rsidR="00486A75" w:rsidRDefault="00486A75" w:rsidP="00896B3E">
      <w:pPr>
        <w:jc w:val="both"/>
        <w:rPr>
          <w:rFonts w:ascii="Times" w:hAnsi="Times"/>
          <w:b/>
          <w:color w:val="000000" w:themeColor="text1"/>
        </w:rPr>
      </w:pPr>
    </w:p>
    <w:p w14:paraId="3898922E" w14:textId="54E073B8" w:rsidR="00486A75" w:rsidRDefault="00522F56" w:rsidP="00896B3E">
      <w:pPr>
        <w:jc w:val="both"/>
        <w:rPr>
          <w:rFonts w:ascii="Times" w:eastAsia="Times New Roman" w:hAnsi="Times"/>
          <w:color w:val="000000" w:themeColor="text1"/>
        </w:rPr>
      </w:pPr>
      <w:r w:rsidRPr="00522F56">
        <w:rPr>
          <w:rFonts w:ascii="Times" w:hAnsi="Times"/>
          <w:b/>
          <w:color w:val="000000" w:themeColor="text1"/>
        </w:rPr>
        <w:t>Figure S</w:t>
      </w:r>
      <w:r w:rsidRPr="00522F56">
        <w:rPr>
          <w:rFonts w:ascii="Times" w:hAnsi="Times"/>
          <w:b/>
          <w:color w:val="000000" w:themeColor="text1"/>
        </w:rPr>
        <w:fldChar w:fldCharType="begin"/>
      </w:r>
      <w:r w:rsidRPr="00522F56">
        <w:rPr>
          <w:rFonts w:ascii="Times" w:hAnsi="Times"/>
          <w:b/>
          <w:color w:val="000000" w:themeColor="text1"/>
        </w:rPr>
        <w:instrText xml:space="preserve"> SEQ Figure \* ARABIC </w:instrText>
      </w:r>
      <w:r w:rsidRPr="00522F56">
        <w:rPr>
          <w:rFonts w:ascii="Times" w:hAnsi="Times"/>
          <w:b/>
          <w:color w:val="000000" w:themeColor="text1"/>
        </w:rPr>
        <w:fldChar w:fldCharType="separate"/>
      </w:r>
      <w:r w:rsidR="00291011">
        <w:rPr>
          <w:rFonts w:ascii="Times" w:hAnsi="Times"/>
          <w:b/>
          <w:noProof/>
          <w:color w:val="000000" w:themeColor="text1"/>
        </w:rPr>
        <w:t>4</w:t>
      </w:r>
      <w:r w:rsidRPr="00522F56">
        <w:rPr>
          <w:rFonts w:ascii="Times" w:hAnsi="Times"/>
          <w:b/>
          <w:color w:val="000000" w:themeColor="text1"/>
        </w:rPr>
        <w:fldChar w:fldCharType="end"/>
      </w:r>
      <w:r w:rsidRPr="00522F56">
        <w:rPr>
          <w:rFonts w:ascii="Times" w:hAnsi="Times"/>
          <w:b/>
          <w:color w:val="000000" w:themeColor="text1"/>
        </w:rPr>
        <w:t>:</w:t>
      </w:r>
      <w:r w:rsidRPr="00522F56">
        <w:rPr>
          <w:rFonts w:ascii="Times" w:hAnsi="Times"/>
          <w:color w:val="000000" w:themeColor="text1"/>
        </w:rPr>
        <w:t xml:space="preserve"> </w:t>
      </w:r>
      <w:r w:rsidRPr="00522F56">
        <w:rPr>
          <w:rFonts w:ascii="Times" w:hAnsi="Times"/>
          <w:color w:val="000000" w:themeColor="text1"/>
          <w:vertAlign w:val="superscript"/>
        </w:rPr>
        <w:t>1</w:t>
      </w:r>
      <w:r w:rsidRPr="00522F56">
        <w:rPr>
          <w:rFonts w:ascii="Times" w:hAnsi="Times"/>
          <w:color w:val="000000" w:themeColor="text1"/>
        </w:rPr>
        <w:t xml:space="preserve">H </w:t>
      </w:r>
      <w:r w:rsidR="00896B3E">
        <w:rPr>
          <w:rFonts w:ascii="Times" w:hAnsi="Times"/>
          <w:color w:val="000000" w:themeColor="text1"/>
        </w:rPr>
        <w:t>NMR spectrum</w:t>
      </w:r>
      <w:r w:rsidR="00F9435A">
        <w:rPr>
          <w:rFonts w:ascii="Times" w:hAnsi="Times"/>
          <w:color w:val="000000" w:themeColor="text1"/>
        </w:rPr>
        <w:t xml:space="preserve"> of 5% </w:t>
      </w:r>
      <w:proofErr w:type="spellStart"/>
      <w:r w:rsidR="00F9435A">
        <w:rPr>
          <w:rFonts w:ascii="Times" w:hAnsi="Times"/>
          <w:color w:val="000000" w:themeColor="text1"/>
        </w:rPr>
        <w:t>EtOH</w:t>
      </w:r>
      <w:proofErr w:type="spellEnd"/>
      <w:r w:rsidR="00F9435A">
        <w:rPr>
          <w:rFonts w:ascii="Times" w:hAnsi="Times"/>
          <w:color w:val="000000" w:themeColor="text1"/>
        </w:rPr>
        <w:t xml:space="preserve"> e</w:t>
      </w:r>
      <w:r>
        <w:rPr>
          <w:rFonts w:ascii="Times" w:hAnsi="Times"/>
          <w:color w:val="000000" w:themeColor="text1"/>
        </w:rPr>
        <w:t>xhaust after pre-combustion t</w:t>
      </w:r>
      <w:r w:rsidRPr="00522F56">
        <w:rPr>
          <w:rFonts w:ascii="Times" w:hAnsi="Times"/>
          <w:color w:val="000000" w:themeColor="text1"/>
        </w:rPr>
        <w:t>reatment</w:t>
      </w:r>
      <w:r>
        <w:rPr>
          <w:rFonts w:ascii="Times" w:hAnsi="Times"/>
          <w:color w:val="000000" w:themeColor="text1"/>
        </w:rPr>
        <w:t xml:space="preserve"> (MCM)</w:t>
      </w:r>
      <w:r w:rsidRPr="00522F56">
        <w:rPr>
          <w:rFonts w:ascii="Times" w:hAnsi="Times"/>
          <w:color w:val="000000" w:themeColor="text1"/>
        </w:rPr>
        <w:t>. The broad sing</w:t>
      </w:r>
      <w:r>
        <w:rPr>
          <w:rFonts w:ascii="Times" w:hAnsi="Times"/>
          <w:color w:val="000000" w:themeColor="text1"/>
        </w:rPr>
        <w:t>let peak at ~9.56ppm refers to f</w:t>
      </w:r>
      <w:r w:rsidRPr="00522F56">
        <w:rPr>
          <w:rFonts w:ascii="Times" w:hAnsi="Times"/>
          <w:color w:val="000000" w:themeColor="text1"/>
        </w:rPr>
        <w:t xml:space="preserve">ormaldehyde and the singlet at ~8.30ppm refers to </w:t>
      </w:r>
      <w:r>
        <w:rPr>
          <w:rFonts w:ascii="Times" w:hAnsi="Times"/>
          <w:color w:val="000000" w:themeColor="text1"/>
        </w:rPr>
        <w:t>f</w:t>
      </w:r>
      <w:r w:rsidRPr="00522F56">
        <w:rPr>
          <w:rFonts w:ascii="Times" w:hAnsi="Times"/>
          <w:color w:val="000000" w:themeColor="text1"/>
        </w:rPr>
        <w:t xml:space="preserve">ormic </w:t>
      </w:r>
      <w:r>
        <w:rPr>
          <w:rFonts w:ascii="Times" w:hAnsi="Times"/>
          <w:color w:val="000000" w:themeColor="text1"/>
        </w:rPr>
        <w:t>a</w:t>
      </w:r>
      <w:r w:rsidR="00F9435A">
        <w:rPr>
          <w:rFonts w:ascii="Times" w:hAnsi="Times"/>
          <w:color w:val="000000" w:themeColor="text1"/>
        </w:rPr>
        <w:t>cid, t</w:t>
      </w:r>
      <w:r w:rsidRPr="00522F56">
        <w:rPr>
          <w:rFonts w:ascii="Times" w:hAnsi="Times"/>
          <w:color w:val="000000" w:themeColor="text1"/>
        </w:rPr>
        <w:t>he quartet at ~9.53ppm refers to the -CH3 com</w:t>
      </w:r>
      <w:r>
        <w:rPr>
          <w:rFonts w:ascii="Times" w:hAnsi="Times"/>
          <w:color w:val="000000" w:themeColor="text1"/>
        </w:rPr>
        <w:t>ponent of a</w:t>
      </w:r>
      <w:r w:rsidRPr="00522F56">
        <w:rPr>
          <w:rFonts w:ascii="Times" w:hAnsi="Times"/>
          <w:color w:val="000000" w:themeColor="text1"/>
        </w:rPr>
        <w:t xml:space="preserve">cetaldehyde while </w:t>
      </w:r>
      <w:r w:rsidRPr="00522F56">
        <w:rPr>
          <w:rFonts w:ascii="Times" w:eastAsia="Times New Roman" w:hAnsi="Times"/>
          <w:color w:val="000000" w:themeColor="text1"/>
        </w:rPr>
        <w:t>the doublet at ~2.10ppm refers to the -C</w:t>
      </w:r>
      <w:r w:rsidRPr="00522F56">
        <w:rPr>
          <w:rFonts w:ascii="Times" w:eastAsia="Times New Roman" w:hAnsi="Times"/>
          <w:b/>
          <w:bCs/>
          <w:color w:val="000000" w:themeColor="text1"/>
        </w:rPr>
        <w:t>H</w:t>
      </w:r>
      <w:r w:rsidRPr="00522F56">
        <w:rPr>
          <w:rFonts w:ascii="Times" w:eastAsia="Times New Roman" w:hAnsi="Times"/>
          <w:color w:val="000000" w:themeColor="text1"/>
        </w:rPr>
        <w:t xml:space="preserve">O component of </w:t>
      </w:r>
      <w:r>
        <w:rPr>
          <w:rFonts w:ascii="Times" w:eastAsia="Times New Roman" w:hAnsi="Times"/>
          <w:color w:val="000000" w:themeColor="text1"/>
        </w:rPr>
        <w:t>a</w:t>
      </w:r>
      <w:r w:rsidRPr="00522F56">
        <w:rPr>
          <w:rFonts w:ascii="Times" w:eastAsia="Times New Roman" w:hAnsi="Times"/>
          <w:color w:val="000000" w:themeColor="text1"/>
        </w:rPr>
        <w:t>cetaldehyde.</w:t>
      </w:r>
    </w:p>
    <w:p w14:paraId="1020AE3E" w14:textId="52243BCA" w:rsidR="00486A75" w:rsidRDefault="00AF01B6" w:rsidP="00486A75">
      <w:pPr>
        <w:keepNext/>
        <w:jc w:val="center"/>
      </w:pPr>
      <w:r>
        <w:rPr>
          <w:noProof/>
        </w:rPr>
        <w:drawing>
          <wp:inline distT="0" distB="0" distL="0" distR="0" wp14:anchorId="531693EA" wp14:editId="55623F84">
            <wp:extent cx="5220672" cy="7771887"/>
            <wp:effectExtent l="0" t="0" r="1206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endix_5_newversion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467" cy="779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267B4C0" w14:textId="77777777" w:rsidR="00486A75" w:rsidRDefault="00486A75" w:rsidP="00486A75">
      <w:pPr>
        <w:keepNext/>
        <w:jc w:val="center"/>
      </w:pPr>
    </w:p>
    <w:p w14:paraId="671EE5A1" w14:textId="3B0D5DC3" w:rsidR="00200127" w:rsidRPr="00486A75" w:rsidRDefault="00486A75" w:rsidP="00486A75">
      <w:pPr>
        <w:pStyle w:val="NormalWeb"/>
        <w:spacing w:before="0" w:beforeAutospacing="0" w:after="0" w:afterAutospacing="0"/>
        <w:jc w:val="both"/>
        <w:rPr>
          <w:rFonts w:ascii="Times" w:hAnsi="Times"/>
        </w:rPr>
      </w:pPr>
      <w:r w:rsidRPr="00486A75">
        <w:rPr>
          <w:rFonts w:ascii="Times" w:hAnsi="Times"/>
          <w:b/>
        </w:rPr>
        <w:t>Figure S</w:t>
      </w:r>
      <w:r w:rsidRPr="00486A75">
        <w:rPr>
          <w:rFonts w:ascii="Times" w:hAnsi="Times"/>
          <w:b/>
        </w:rPr>
        <w:fldChar w:fldCharType="begin"/>
      </w:r>
      <w:r w:rsidRPr="00486A75">
        <w:rPr>
          <w:rFonts w:ascii="Times" w:hAnsi="Times"/>
          <w:b/>
        </w:rPr>
        <w:instrText xml:space="preserve"> SEQ Figure \* ARABIC </w:instrText>
      </w:r>
      <w:r w:rsidRPr="00486A75">
        <w:rPr>
          <w:rFonts w:ascii="Times" w:hAnsi="Times"/>
          <w:b/>
        </w:rPr>
        <w:fldChar w:fldCharType="separate"/>
      </w:r>
      <w:r w:rsidR="00291011">
        <w:rPr>
          <w:rFonts w:ascii="Times" w:hAnsi="Times"/>
          <w:b/>
          <w:noProof/>
        </w:rPr>
        <w:t>5</w:t>
      </w:r>
      <w:r w:rsidRPr="00486A75">
        <w:rPr>
          <w:rFonts w:ascii="Times" w:hAnsi="Times"/>
          <w:b/>
        </w:rPr>
        <w:fldChar w:fldCharType="end"/>
      </w:r>
      <w:r w:rsidRPr="00486A75">
        <w:rPr>
          <w:rFonts w:ascii="Times" w:hAnsi="Times"/>
          <w:b/>
        </w:rPr>
        <w:t>:</w:t>
      </w:r>
      <w:r w:rsidRPr="00486A75">
        <w:rPr>
          <w:rFonts w:ascii="Times" w:hAnsi="Times"/>
        </w:rPr>
        <w:t xml:space="preserve"> </w:t>
      </w:r>
      <w:r w:rsidRPr="00486A75">
        <w:rPr>
          <w:rFonts w:ascii="Times" w:hAnsi="Times"/>
          <w:vertAlign w:val="superscript"/>
        </w:rPr>
        <w:t>13</w:t>
      </w:r>
      <w:r w:rsidRPr="00486A75">
        <w:rPr>
          <w:rFonts w:ascii="Times" w:hAnsi="Times"/>
        </w:rPr>
        <w:t xml:space="preserve">C </w:t>
      </w:r>
      <w:r w:rsidR="00896B3E">
        <w:rPr>
          <w:rFonts w:ascii="Times" w:hAnsi="Times"/>
        </w:rPr>
        <w:t>NMR spectrum</w:t>
      </w:r>
      <w:r>
        <w:rPr>
          <w:rFonts w:ascii="Times" w:hAnsi="Times"/>
        </w:rPr>
        <w:t xml:space="preserve"> of 5% </w:t>
      </w:r>
      <w:proofErr w:type="spellStart"/>
      <w:r>
        <w:rPr>
          <w:rFonts w:ascii="Times" w:hAnsi="Times"/>
        </w:rPr>
        <w:t>EtOH</w:t>
      </w:r>
      <w:proofErr w:type="spellEnd"/>
      <w:r>
        <w:rPr>
          <w:rFonts w:ascii="Times" w:hAnsi="Times"/>
        </w:rPr>
        <w:t xml:space="preserve"> exhaust after pre-combustion t</w:t>
      </w:r>
      <w:r w:rsidRPr="00486A75">
        <w:rPr>
          <w:rFonts w:ascii="Times" w:hAnsi="Times"/>
        </w:rPr>
        <w:t>reatment</w:t>
      </w:r>
      <w:r>
        <w:rPr>
          <w:rFonts w:ascii="Times" w:hAnsi="Times"/>
        </w:rPr>
        <w:t xml:space="preserve"> (MCM)</w:t>
      </w:r>
      <w:r w:rsidRPr="00486A75">
        <w:rPr>
          <w:rFonts w:ascii="Times" w:hAnsi="Times"/>
        </w:rPr>
        <w:t xml:space="preserve">. This </w:t>
      </w:r>
      <w:r w:rsidRPr="00486A75">
        <w:rPr>
          <w:rFonts w:ascii="Times" w:hAnsi="Times"/>
          <w:vertAlign w:val="superscript"/>
        </w:rPr>
        <w:t>13</w:t>
      </w:r>
      <w:r w:rsidR="00896B3E">
        <w:rPr>
          <w:rFonts w:ascii="Times" w:hAnsi="Times"/>
        </w:rPr>
        <w:t>C NMR spectrum</w:t>
      </w:r>
      <w:r w:rsidRPr="00486A75">
        <w:rPr>
          <w:rFonts w:ascii="Times" w:hAnsi="Times"/>
        </w:rPr>
        <w:t xml:space="preserve"> was an attached proton test - the positive peak at ~160ppm indicates a carbon environment with one or three protons: relating the chemical shift to </w:t>
      </w:r>
      <w:r w:rsidRPr="00486A75">
        <w:rPr>
          <w:rFonts w:ascii="Times" w:hAnsi="Times"/>
          <w:vertAlign w:val="superscript"/>
        </w:rPr>
        <w:t>1</w:t>
      </w:r>
      <w:r w:rsidRPr="00486A75">
        <w:rPr>
          <w:rFonts w:ascii="Times" w:hAnsi="Times"/>
        </w:rPr>
        <w:t>H NMR data and the spec</w:t>
      </w:r>
      <w:r w:rsidRPr="00486A75">
        <w:rPr>
          <w:rFonts w:ascii="Times" w:hAnsi="Times"/>
          <w:color w:val="000000"/>
        </w:rPr>
        <w:t>ified carbon containing only one</w:t>
      </w:r>
      <w:r>
        <w:rPr>
          <w:rFonts w:ascii="Times" w:hAnsi="Times"/>
          <w:color w:val="000000"/>
        </w:rPr>
        <w:t xml:space="preserve"> attached proton, we deduce a formic a</w:t>
      </w:r>
      <w:r w:rsidRPr="00486A75">
        <w:rPr>
          <w:rFonts w:ascii="Times" w:hAnsi="Times"/>
          <w:color w:val="000000"/>
        </w:rPr>
        <w:t>cid structure. The negative peak at ~81.7ppm indicates a differen</w:t>
      </w:r>
      <w:r>
        <w:rPr>
          <w:rFonts w:ascii="Times" w:hAnsi="Times"/>
          <w:color w:val="000000"/>
        </w:rPr>
        <w:t>t carbon environment with zero</w:t>
      </w:r>
      <w:r w:rsidRPr="00486A75">
        <w:rPr>
          <w:rFonts w:ascii="Times" w:hAnsi="Times"/>
          <w:color w:val="000000"/>
        </w:rPr>
        <w:t xml:space="preserve"> or two protons: relating this chemical s</w:t>
      </w:r>
      <w:r>
        <w:rPr>
          <w:rFonts w:ascii="Times" w:hAnsi="Times"/>
          <w:color w:val="000000"/>
        </w:rPr>
        <w:t>hift and the carbon containing two</w:t>
      </w:r>
      <w:r w:rsidRPr="00486A75">
        <w:rPr>
          <w:rFonts w:ascii="Times" w:hAnsi="Times"/>
          <w:color w:val="000000"/>
        </w:rPr>
        <w:t xml:space="preserve"> attached protons with </w:t>
      </w:r>
      <w:r w:rsidRPr="00486A75">
        <w:rPr>
          <w:rFonts w:ascii="Times" w:hAnsi="Times"/>
          <w:color w:val="000000"/>
          <w:vertAlign w:val="superscript"/>
        </w:rPr>
        <w:t>1</w:t>
      </w:r>
      <w:r>
        <w:rPr>
          <w:rFonts w:ascii="Times" w:hAnsi="Times"/>
          <w:color w:val="000000"/>
        </w:rPr>
        <w:t>H NMR data, we deduce at formaldehyde/d</w:t>
      </w:r>
      <w:r w:rsidRPr="00486A75">
        <w:rPr>
          <w:rFonts w:ascii="Times" w:hAnsi="Times"/>
          <w:color w:val="000000"/>
        </w:rPr>
        <w:t>i-</w:t>
      </w:r>
      <w:r>
        <w:rPr>
          <w:rFonts w:ascii="Times" w:hAnsi="Times"/>
          <w:color w:val="000000"/>
        </w:rPr>
        <w:t>f</w:t>
      </w:r>
      <w:r w:rsidRPr="00486A75">
        <w:rPr>
          <w:rFonts w:ascii="Times" w:hAnsi="Times"/>
          <w:color w:val="000000"/>
        </w:rPr>
        <w:t xml:space="preserve">ormaldehyde structure. </w:t>
      </w:r>
    </w:p>
    <w:sectPr w:rsidR="00200127" w:rsidRPr="00486A75" w:rsidSect="00486A75">
      <w:pgSz w:w="12240" w:h="15840"/>
      <w:pgMar w:top="504" w:right="1440" w:bottom="68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0127"/>
    <w:rsid w:val="00125836"/>
    <w:rsid w:val="00200127"/>
    <w:rsid w:val="00291011"/>
    <w:rsid w:val="00296A4B"/>
    <w:rsid w:val="00486A75"/>
    <w:rsid w:val="00522F56"/>
    <w:rsid w:val="006310C2"/>
    <w:rsid w:val="00896B3E"/>
    <w:rsid w:val="00AF01B6"/>
    <w:rsid w:val="00D9100F"/>
    <w:rsid w:val="00F94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34D1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1011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00127"/>
    <w:pPr>
      <w:spacing w:before="100" w:beforeAutospacing="1" w:after="100" w:afterAutospacing="1"/>
    </w:pPr>
  </w:style>
  <w:style w:type="character" w:customStyle="1" w:styleId="apple-tab-span">
    <w:name w:val="apple-tab-span"/>
    <w:basedOn w:val="DefaultParagraphFont"/>
    <w:rsid w:val="00200127"/>
  </w:style>
  <w:style w:type="paragraph" w:styleId="Caption">
    <w:name w:val="caption"/>
    <w:basedOn w:val="Normal"/>
    <w:next w:val="Normal"/>
    <w:uiPriority w:val="35"/>
    <w:unhideWhenUsed/>
    <w:qFormat/>
    <w:rsid w:val="00200127"/>
    <w:pPr>
      <w:spacing w:after="200"/>
    </w:pPr>
    <w:rPr>
      <w:rFonts w:asciiTheme="minorHAnsi" w:hAnsiTheme="minorHAnsi" w:cstheme="minorBidi"/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53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1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368</Words>
  <Characters>2099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Cynthia Gerlein</dc:creator>
  <cp:keywords/>
  <dc:description/>
  <cp:lastModifiedBy>Cynthia Gerlein</cp:lastModifiedBy>
  <cp:revision>6</cp:revision>
  <dcterms:created xsi:type="dcterms:W3CDTF">2015-10-16T17:53:00Z</dcterms:created>
  <dcterms:modified xsi:type="dcterms:W3CDTF">2015-10-23T03:57:00Z</dcterms:modified>
</cp:coreProperties>
</file>